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F97" w:rsidRDefault="00C60F97" w:rsidP="00C60F97">
      <w:r>
        <w:rPr>
          <w:noProof/>
          <w:lang w:eastAsia="es-CL"/>
        </w:rPr>
        <w:drawing>
          <wp:anchor distT="0" distB="0" distL="114300" distR="114300" simplePos="0" relativeHeight="251659264" behindDoc="0" locked="0" layoutInCell="1" allowOverlap="1" wp14:anchorId="0C0D2A63" wp14:editId="701FC5F8">
            <wp:simplePos x="0" y="0"/>
            <wp:positionH relativeFrom="column">
              <wp:posOffset>-556260</wp:posOffset>
            </wp:positionH>
            <wp:positionV relativeFrom="paragraph">
              <wp:posOffset>-727177</wp:posOffset>
            </wp:positionV>
            <wp:extent cx="724539" cy="132397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a:extLst>
                        <a:ext uri="{28A0092B-C50C-407E-A947-70E740481C1C}">
                          <a14:useLocalDpi xmlns:a14="http://schemas.microsoft.com/office/drawing/2010/main" val="0"/>
                        </a:ext>
                      </a:extLst>
                    </a:blip>
                    <a:stretch>
                      <a:fillRect/>
                    </a:stretch>
                  </pic:blipFill>
                  <pic:spPr>
                    <a:xfrm rot="10800000" flipH="1" flipV="1">
                      <a:off x="0" y="0"/>
                      <a:ext cx="724539" cy="1323975"/>
                    </a:xfrm>
                    <a:prstGeom prst="rect">
                      <a:avLst/>
                    </a:prstGeom>
                  </pic:spPr>
                </pic:pic>
              </a:graphicData>
            </a:graphic>
            <wp14:sizeRelH relativeFrom="page">
              <wp14:pctWidth>0</wp14:pctWidth>
            </wp14:sizeRelH>
            <wp14:sizeRelV relativeFrom="page">
              <wp14:pctHeight>0</wp14:pctHeight>
            </wp14:sizeRelV>
          </wp:anchor>
        </w:drawing>
      </w:r>
    </w:p>
    <w:p w:rsidR="00C60F97" w:rsidRPr="00502CAB" w:rsidRDefault="00C60F97" w:rsidP="00C60F97">
      <w:pPr>
        <w:jc w:val="center"/>
        <w:rPr>
          <w:b/>
          <w:bCs/>
        </w:rPr>
      </w:pPr>
      <w:r>
        <w:rPr>
          <w:b/>
          <w:bCs/>
        </w:rPr>
        <w:t>CONSTRUCCIONES METÁ</w:t>
      </w:r>
      <w:r w:rsidRPr="00502CAB">
        <w:rPr>
          <w:b/>
          <w:bCs/>
        </w:rPr>
        <w:t>LICAS.</w:t>
      </w:r>
    </w:p>
    <w:p w:rsidR="00C60F97" w:rsidRDefault="007D3BE1" w:rsidP="00C60F97">
      <w:pPr>
        <w:jc w:val="center"/>
      </w:pPr>
      <w:proofErr w:type="spellStart"/>
      <w:r>
        <w:t>GUí</w:t>
      </w:r>
      <w:r w:rsidR="00C60F97">
        <w:t>A</w:t>
      </w:r>
      <w:proofErr w:type="spellEnd"/>
      <w:r w:rsidR="00C60F97">
        <w:t xml:space="preserve"> DE TRABAJO “</w:t>
      </w:r>
      <w:r w:rsidR="00C60F97">
        <w:t>CORTE Y SOLDADURA</w:t>
      </w:r>
      <w:r w:rsidR="00C60F97">
        <w:t xml:space="preserve">” </w:t>
      </w:r>
      <w:r w:rsidR="00C60F97" w:rsidRPr="00434400">
        <w:rPr>
          <w:b/>
          <w:bCs/>
        </w:rPr>
        <w:t>CUARTO MEDIO</w:t>
      </w:r>
      <w:r w:rsidR="00C60F97">
        <w:t>.</w:t>
      </w:r>
    </w:p>
    <w:p w:rsidR="007D3BE1" w:rsidRDefault="007D3BE1" w:rsidP="007D3BE1">
      <w:pPr>
        <w:shd w:val="clear" w:color="auto" w:fill="FFFFFF"/>
        <w:spacing w:after="390" w:line="240" w:lineRule="auto"/>
        <w:rPr>
          <w:b/>
          <w:bCs/>
        </w:rPr>
      </w:pPr>
      <w:bookmarkStart w:id="0" w:name="_GoBack"/>
      <w:bookmarkEnd w:id="0"/>
    </w:p>
    <w:p w:rsidR="007D3BE1" w:rsidRDefault="007D3BE1" w:rsidP="007D3BE1">
      <w:pPr>
        <w:shd w:val="clear" w:color="auto" w:fill="FFFFFF"/>
        <w:spacing w:after="390" w:line="240" w:lineRule="auto"/>
        <w:rPr>
          <w:rFonts w:ascii="Verdana" w:eastAsia="Times New Roman" w:hAnsi="Verdana" w:cs="Times New Roman"/>
          <w:b/>
          <w:bCs/>
          <w:color w:val="222222"/>
          <w:sz w:val="18"/>
          <w:szCs w:val="23"/>
          <w:u w:val="single"/>
          <w:lang w:eastAsia="es-CL"/>
        </w:rPr>
      </w:pPr>
      <w:r>
        <w:rPr>
          <w:b/>
          <w:bCs/>
        </w:rPr>
        <w:t xml:space="preserve">Instrucción: </w:t>
      </w:r>
      <w:r w:rsidRPr="00335A80">
        <w:rPr>
          <w:bCs/>
        </w:rPr>
        <w:t xml:space="preserve">Para </w:t>
      </w:r>
      <w:r>
        <w:rPr>
          <w:bCs/>
        </w:rPr>
        <w:t>el Desarrollo de esta guía las respuestas deben ser fundamentadas en el material que a continuación se entrega</w:t>
      </w:r>
      <w:r>
        <w:rPr>
          <w:bCs/>
        </w:rPr>
        <w:t>.</w:t>
      </w:r>
    </w:p>
    <w:p w:rsidR="007D3BE1" w:rsidRPr="00335A80" w:rsidRDefault="007D3BE1" w:rsidP="007D3BE1">
      <w:pPr>
        <w:tabs>
          <w:tab w:val="left" w:pos="1260"/>
        </w:tabs>
        <w:rPr>
          <w:bCs/>
        </w:rPr>
      </w:pPr>
      <w:r w:rsidRPr="007D3BE1">
        <w:rPr>
          <w:b/>
          <w:bCs/>
        </w:rPr>
        <w:t>IMPORTANTE</w:t>
      </w:r>
      <w:r>
        <w:rPr>
          <w:bCs/>
        </w:rPr>
        <w:t>: Todos los trabajos desarrollados serán considerados en la ponderación de su evaluación final.</w:t>
      </w:r>
    </w:p>
    <w:p w:rsidR="007D3BE1" w:rsidRDefault="007D3BE1" w:rsidP="007820F1">
      <w:pPr>
        <w:shd w:val="clear" w:color="auto" w:fill="FFFFFF"/>
        <w:spacing w:after="390" w:line="240" w:lineRule="auto"/>
        <w:rPr>
          <w:rFonts w:ascii="Verdana" w:eastAsia="Times New Roman" w:hAnsi="Verdana" w:cs="Times New Roman"/>
          <w:b/>
          <w:bCs/>
          <w:color w:val="222222"/>
          <w:sz w:val="18"/>
          <w:szCs w:val="23"/>
          <w:u w:val="single"/>
          <w:lang w:eastAsia="es-CL"/>
        </w:rPr>
      </w:pPr>
    </w:p>
    <w:p w:rsidR="007820F1" w:rsidRPr="007D3BE1" w:rsidRDefault="007820F1" w:rsidP="007820F1">
      <w:pPr>
        <w:shd w:val="clear" w:color="auto" w:fill="FFFFFF"/>
        <w:spacing w:after="390" w:line="240" w:lineRule="auto"/>
        <w:rPr>
          <w:rFonts w:ascii="Verdana" w:eastAsia="Times New Roman" w:hAnsi="Verdana" w:cs="Times New Roman"/>
          <w:color w:val="222222"/>
          <w:sz w:val="18"/>
          <w:szCs w:val="23"/>
          <w:lang w:eastAsia="es-CL"/>
        </w:rPr>
      </w:pPr>
      <w:r w:rsidRPr="007D3BE1">
        <w:rPr>
          <w:rFonts w:ascii="Verdana" w:eastAsia="Times New Roman" w:hAnsi="Verdana" w:cs="Times New Roman"/>
          <w:b/>
          <w:bCs/>
          <w:color w:val="222222"/>
          <w:sz w:val="18"/>
          <w:szCs w:val="23"/>
          <w:u w:val="single"/>
          <w:lang w:eastAsia="es-CL"/>
        </w:rPr>
        <w:t>DEFINICIÓN:</w:t>
      </w:r>
    </w:p>
    <w:p w:rsidR="007820F1" w:rsidRPr="007D3BE1" w:rsidRDefault="007820F1" w:rsidP="007820F1">
      <w:pPr>
        <w:shd w:val="clear" w:color="auto" w:fill="FFFFFF"/>
        <w:spacing w:after="390" w:line="240" w:lineRule="auto"/>
        <w:rPr>
          <w:rFonts w:ascii="Verdana" w:eastAsia="Times New Roman" w:hAnsi="Verdana" w:cs="Times New Roman"/>
          <w:color w:val="222222"/>
          <w:sz w:val="20"/>
          <w:szCs w:val="23"/>
          <w:lang w:eastAsia="es-CL"/>
        </w:rPr>
      </w:pPr>
      <w:r w:rsidRPr="007D3BE1">
        <w:rPr>
          <w:rFonts w:ascii="Verdana" w:eastAsia="Times New Roman" w:hAnsi="Verdana" w:cs="Times New Roman"/>
          <w:color w:val="222222"/>
          <w:sz w:val="20"/>
          <w:szCs w:val="23"/>
          <w:lang w:eastAsia="es-CL"/>
        </w:rPr>
        <w:t>El </w:t>
      </w:r>
      <w:r w:rsidRPr="007D3BE1">
        <w:rPr>
          <w:rFonts w:ascii="Verdana" w:eastAsia="Times New Roman" w:hAnsi="Verdana" w:cs="Times New Roman"/>
          <w:b/>
          <w:bCs/>
          <w:color w:val="222222"/>
          <w:sz w:val="20"/>
          <w:szCs w:val="23"/>
          <w:lang w:eastAsia="es-CL"/>
        </w:rPr>
        <w:t>oxicorte</w:t>
      </w:r>
      <w:r w:rsidRPr="007D3BE1">
        <w:rPr>
          <w:rFonts w:ascii="Verdana" w:eastAsia="Times New Roman" w:hAnsi="Verdana" w:cs="Times New Roman"/>
          <w:color w:val="222222"/>
          <w:sz w:val="20"/>
          <w:szCs w:val="23"/>
          <w:lang w:eastAsia="es-CL"/>
        </w:rPr>
        <w:t>, como su propio nombre indica, es una </w:t>
      </w:r>
      <w:r w:rsidRPr="007D3BE1">
        <w:rPr>
          <w:rFonts w:ascii="Verdana" w:eastAsia="Times New Roman" w:hAnsi="Verdana" w:cs="Times New Roman"/>
          <w:b/>
          <w:bCs/>
          <w:color w:val="222222"/>
          <w:sz w:val="20"/>
          <w:szCs w:val="23"/>
          <w:lang w:eastAsia="es-CL"/>
        </w:rPr>
        <w:t>técnica de corte por oxidación</w:t>
      </w:r>
      <w:r w:rsidRPr="007D3BE1">
        <w:rPr>
          <w:rFonts w:ascii="Verdana" w:eastAsia="Times New Roman" w:hAnsi="Verdana" w:cs="Times New Roman"/>
          <w:color w:val="222222"/>
          <w:sz w:val="20"/>
          <w:szCs w:val="23"/>
          <w:lang w:eastAsia="es-CL"/>
        </w:rPr>
        <w:t> mediante una </w:t>
      </w:r>
      <w:r w:rsidRPr="007D3BE1">
        <w:rPr>
          <w:rFonts w:ascii="Verdana" w:eastAsia="Times New Roman" w:hAnsi="Verdana" w:cs="Times New Roman"/>
          <w:b/>
          <w:bCs/>
          <w:color w:val="222222"/>
          <w:sz w:val="20"/>
          <w:szCs w:val="23"/>
          <w:lang w:eastAsia="es-CL"/>
        </w:rPr>
        <w:t>llama</w:t>
      </w:r>
      <w:r w:rsidRPr="007D3BE1">
        <w:rPr>
          <w:rFonts w:ascii="Verdana" w:eastAsia="Times New Roman" w:hAnsi="Verdana" w:cs="Times New Roman"/>
          <w:color w:val="222222"/>
          <w:sz w:val="20"/>
          <w:szCs w:val="23"/>
          <w:lang w:eastAsia="es-CL"/>
        </w:rPr>
        <w:t>. Dicha llama se produce mediante la </w:t>
      </w:r>
      <w:r w:rsidRPr="007D3BE1">
        <w:rPr>
          <w:rFonts w:ascii="Verdana" w:eastAsia="Times New Roman" w:hAnsi="Verdana" w:cs="Times New Roman"/>
          <w:b/>
          <w:bCs/>
          <w:color w:val="222222"/>
          <w:sz w:val="20"/>
          <w:szCs w:val="23"/>
          <w:lang w:eastAsia="es-CL"/>
        </w:rPr>
        <w:t>combustión</w:t>
      </w:r>
      <w:r w:rsidRPr="007D3BE1">
        <w:rPr>
          <w:rFonts w:ascii="Verdana" w:eastAsia="Times New Roman" w:hAnsi="Verdana" w:cs="Times New Roman"/>
          <w:color w:val="222222"/>
          <w:sz w:val="20"/>
          <w:szCs w:val="23"/>
          <w:lang w:eastAsia="es-CL"/>
        </w:rPr>
        <w:t> entre un </w:t>
      </w:r>
      <w:r w:rsidRPr="007D3BE1">
        <w:rPr>
          <w:rFonts w:ascii="Verdana" w:eastAsia="Times New Roman" w:hAnsi="Verdana" w:cs="Times New Roman"/>
          <w:b/>
          <w:bCs/>
          <w:color w:val="222222"/>
          <w:sz w:val="20"/>
          <w:szCs w:val="23"/>
          <w:lang w:eastAsia="es-CL"/>
        </w:rPr>
        <w:t>gas combustible</w:t>
      </w:r>
      <w:r w:rsidRPr="007D3BE1">
        <w:rPr>
          <w:rFonts w:ascii="Verdana" w:eastAsia="Times New Roman" w:hAnsi="Verdana" w:cs="Times New Roman"/>
          <w:color w:val="222222"/>
          <w:sz w:val="20"/>
          <w:szCs w:val="23"/>
          <w:lang w:eastAsia="es-CL"/>
        </w:rPr>
        <w:t> (</w:t>
      </w:r>
      <w:r w:rsidRPr="007D3BE1">
        <w:rPr>
          <w:rFonts w:ascii="Verdana" w:eastAsia="Times New Roman" w:hAnsi="Verdana" w:cs="Times New Roman"/>
          <w:b/>
          <w:bCs/>
          <w:color w:val="222222"/>
          <w:sz w:val="20"/>
          <w:szCs w:val="23"/>
          <w:lang w:eastAsia="es-CL"/>
        </w:rPr>
        <w:t>propano</w:t>
      </w:r>
      <w:r w:rsidRPr="007D3BE1">
        <w:rPr>
          <w:rFonts w:ascii="Verdana" w:eastAsia="Times New Roman" w:hAnsi="Verdana" w:cs="Times New Roman"/>
          <w:color w:val="222222"/>
          <w:sz w:val="20"/>
          <w:szCs w:val="23"/>
          <w:lang w:eastAsia="es-CL"/>
        </w:rPr>
        <w:t>, </w:t>
      </w:r>
      <w:r w:rsidRPr="007D3BE1">
        <w:rPr>
          <w:rFonts w:ascii="Verdana" w:eastAsia="Times New Roman" w:hAnsi="Verdana" w:cs="Times New Roman"/>
          <w:b/>
          <w:bCs/>
          <w:color w:val="222222"/>
          <w:sz w:val="20"/>
          <w:szCs w:val="23"/>
          <w:lang w:eastAsia="es-CL"/>
        </w:rPr>
        <w:t>hidrógeno</w:t>
      </w:r>
      <w:r w:rsidRPr="007D3BE1">
        <w:rPr>
          <w:rFonts w:ascii="Verdana" w:eastAsia="Times New Roman" w:hAnsi="Verdana" w:cs="Times New Roman"/>
          <w:color w:val="222222"/>
          <w:sz w:val="20"/>
          <w:szCs w:val="23"/>
          <w:lang w:eastAsia="es-CL"/>
        </w:rPr>
        <w:t> o </w:t>
      </w:r>
      <w:r w:rsidRPr="007D3BE1">
        <w:rPr>
          <w:rFonts w:ascii="Verdana" w:eastAsia="Times New Roman" w:hAnsi="Verdana" w:cs="Times New Roman"/>
          <w:b/>
          <w:bCs/>
          <w:color w:val="222222"/>
          <w:sz w:val="20"/>
          <w:szCs w:val="23"/>
          <w:lang w:eastAsia="es-CL"/>
        </w:rPr>
        <w:t>acetileno</w:t>
      </w:r>
      <w:r w:rsidRPr="007D3BE1">
        <w:rPr>
          <w:rFonts w:ascii="Verdana" w:eastAsia="Times New Roman" w:hAnsi="Verdana" w:cs="Times New Roman"/>
          <w:color w:val="222222"/>
          <w:sz w:val="20"/>
          <w:szCs w:val="23"/>
          <w:lang w:eastAsia="es-CL"/>
        </w:rPr>
        <w:t>) y un </w:t>
      </w:r>
      <w:r w:rsidRPr="007D3BE1">
        <w:rPr>
          <w:rFonts w:ascii="Verdana" w:eastAsia="Times New Roman" w:hAnsi="Verdana" w:cs="Times New Roman"/>
          <w:b/>
          <w:bCs/>
          <w:color w:val="222222"/>
          <w:sz w:val="20"/>
          <w:szCs w:val="23"/>
          <w:lang w:eastAsia="es-CL"/>
        </w:rPr>
        <w:t>gas comburente</w:t>
      </w:r>
      <w:r w:rsidRPr="007D3BE1">
        <w:rPr>
          <w:rFonts w:ascii="Verdana" w:eastAsia="Times New Roman" w:hAnsi="Verdana" w:cs="Times New Roman"/>
          <w:color w:val="222222"/>
          <w:sz w:val="20"/>
          <w:szCs w:val="23"/>
          <w:lang w:eastAsia="es-CL"/>
        </w:rPr>
        <w:t>, normalmente </w:t>
      </w:r>
      <w:r w:rsidRPr="007D3BE1">
        <w:rPr>
          <w:rFonts w:ascii="Verdana" w:eastAsia="Times New Roman" w:hAnsi="Verdana" w:cs="Times New Roman"/>
          <w:b/>
          <w:bCs/>
          <w:color w:val="222222"/>
          <w:sz w:val="20"/>
          <w:szCs w:val="23"/>
          <w:lang w:eastAsia="es-CL"/>
        </w:rPr>
        <w:t>oxígeno</w:t>
      </w:r>
      <w:r w:rsidRPr="007D3BE1">
        <w:rPr>
          <w:rFonts w:ascii="Verdana" w:eastAsia="Times New Roman" w:hAnsi="Verdana" w:cs="Times New Roman"/>
          <w:color w:val="222222"/>
          <w:sz w:val="20"/>
          <w:szCs w:val="23"/>
          <w:lang w:eastAsia="es-CL"/>
        </w:rPr>
        <w:t>.</w:t>
      </w:r>
    </w:p>
    <w:p w:rsidR="007820F1" w:rsidRPr="007D3BE1" w:rsidRDefault="007820F1" w:rsidP="007820F1">
      <w:pPr>
        <w:shd w:val="clear" w:color="auto" w:fill="FFFFFF"/>
        <w:spacing w:after="390" w:line="240" w:lineRule="auto"/>
        <w:rPr>
          <w:rFonts w:ascii="Verdana" w:eastAsia="Times New Roman" w:hAnsi="Verdana" w:cs="Times New Roman"/>
          <w:color w:val="222222"/>
          <w:sz w:val="14"/>
          <w:szCs w:val="23"/>
          <w:lang w:eastAsia="es-CL"/>
        </w:rPr>
      </w:pPr>
      <w:r w:rsidRPr="007D3BE1">
        <w:rPr>
          <w:rFonts w:ascii="Verdana" w:eastAsia="Times New Roman" w:hAnsi="Verdana" w:cs="Times New Roman"/>
          <w:b/>
          <w:bCs/>
          <w:color w:val="222222"/>
          <w:sz w:val="14"/>
          <w:szCs w:val="23"/>
          <w:u w:val="single"/>
          <w:lang w:eastAsia="es-CL"/>
        </w:rPr>
        <w:t>COMPONENTES:</w:t>
      </w:r>
    </w:p>
    <w:p w:rsidR="007820F1" w:rsidRPr="007D3BE1" w:rsidRDefault="007820F1" w:rsidP="007820F1">
      <w:pPr>
        <w:shd w:val="clear" w:color="auto" w:fill="FFFFFF"/>
        <w:spacing w:after="390" w:line="240" w:lineRule="auto"/>
        <w:rPr>
          <w:rFonts w:ascii="Verdana" w:eastAsia="Times New Roman" w:hAnsi="Verdana" w:cs="Times New Roman"/>
          <w:color w:val="222222"/>
          <w:sz w:val="20"/>
          <w:szCs w:val="23"/>
          <w:lang w:eastAsia="es-CL"/>
        </w:rPr>
      </w:pPr>
      <w:r w:rsidRPr="007D3BE1">
        <w:rPr>
          <w:rFonts w:ascii="Verdana" w:eastAsia="Times New Roman" w:hAnsi="Verdana" w:cs="Times New Roman"/>
          <w:color w:val="222222"/>
          <w:sz w:val="20"/>
          <w:szCs w:val="23"/>
          <w:lang w:eastAsia="es-CL"/>
        </w:rPr>
        <w:t>Un </w:t>
      </w:r>
      <w:r w:rsidRPr="007D3BE1">
        <w:rPr>
          <w:rFonts w:ascii="Verdana" w:eastAsia="Times New Roman" w:hAnsi="Verdana" w:cs="Times New Roman"/>
          <w:b/>
          <w:bCs/>
          <w:color w:val="222222"/>
          <w:sz w:val="20"/>
          <w:szCs w:val="23"/>
          <w:lang w:eastAsia="es-CL"/>
        </w:rPr>
        <w:t>equipo de oxicorte</w:t>
      </w:r>
      <w:r w:rsidRPr="007D3BE1">
        <w:rPr>
          <w:rFonts w:ascii="Verdana" w:eastAsia="Times New Roman" w:hAnsi="Verdana" w:cs="Times New Roman"/>
          <w:color w:val="222222"/>
          <w:sz w:val="20"/>
          <w:szCs w:val="23"/>
          <w:lang w:eastAsia="es-CL"/>
        </w:rPr>
        <w:t> está compuesto principalmente por los siguientes </w:t>
      </w:r>
      <w:r w:rsidRPr="007D3BE1">
        <w:rPr>
          <w:rFonts w:ascii="Verdana" w:eastAsia="Times New Roman" w:hAnsi="Verdana" w:cs="Times New Roman"/>
          <w:b/>
          <w:bCs/>
          <w:color w:val="222222"/>
          <w:sz w:val="20"/>
          <w:szCs w:val="23"/>
          <w:lang w:eastAsia="es-CL"/>
        </w:rPr>
        <w:t>elementos</w:t>
      </w:r>
      <w:r w:rsidRPr="007D3BE1">
        <w:rPr>
          <w:rFonts w:ascii="Verdana" w:eastAsia="Times New Roman" w:hAnsi="Verdana" w:cs="Times New Roman"/>
          <w:color w:val="222222"/>
          <w:sz w:val="20"/>
          <w:szCs w:val="23"/>
          <w:lang w:eastAsia="es-CL"/>
        </w:rPr>
        <w:t>:</w:t>
      </w:r>
    </w:p>
    <w:p w:rsidR="007820F1" w:rsidRPr="007D3BE1" w:rsidRDefault="00C60F97" w:rsidP="007820F1">
      <w:pPr>
        <w:numPr>
          <w:ilvl w:val="0"/>
          <w:numId w:val="1"/>
        </w:numPr>
        <w:shd w:val="clear" w:color="auto" w:fill="FFFFFF"/>
        <w:spacing w:before="100" w:beforeAutospacing="1" w:after="100" w:afterAutospacing="1" w:line="240" w:lineRule="auto"/>
        <w:ind w:left="1035"/>
        <w:rPr>
          <w:rFonts w:ascii="Verdana" w:eastAsia="Times New Roman" w:hAnsi="Verdana" w:cs="Times New Roman"/>
          <w:color w:val="222222"/>
          <w:sz w:val="20"/>
          <w:szCs w:val="23"/>
          <w:lang w:eastAsia="es-CL"/>
        </w:rPr>
      </w:pPr>
      <w:r w:rsidRPr="007D3BE1">
        <w:rPr>
          <w:rFonts w:ascii="Verdana" w:eastAsia="Times New Roman" w:hAnsi="Verdana" w:cs="Times New Roman"/>
          <w:b/>
          <w:bCs/>
          <w:color w:val="222222"/>
          <w:sz w:val="20"/>
          <w:szCs w:val="23"/>
          <w:lang w:eastAsia="es-CL"/>
        </w:rPr>
        <w:t>Botellas o cilindros</w:t>
      </w:r>
      <w:r w:rsidR="007820F1" w:rsidRPr="007D3BE1">
        <w:rPr>
          <w:rFonts w:ascii="Verdana" w:eastAsia="Times New Roman" w:hAnsi="Verdana" w:cs="Times New Roman"/>
          <w:b/>
          <w:bCs/>
          <w:color w:val="222222"/>
          <w:sz w:val="20"/>
          <w:szCs w:val="23"/>
          <w:lang w:eastAsia="es-CL"/>
        </w:rPr>
        <w:t>:</w:t>
      </w:r>
      <w:r w:rsidR="007820F1" w:rsidRPr="007D3BE1">
        <w:rPr>
          <w:rFonts w:ascii="Verdana" w:eastAsia="Times New Roman" w:hAnsi="Verdana" w:cs="Times New Roman"/>
          <w:color w:val="222222"/>
          <w:sz w:val="20"/>
          <w:szCs w:val="23"/>
          <w:lang w:eastAsia="es-CL"/>
        </w:rPr>
        <w:t> tanto el gas comburente como el gas combustible se encuentran presurizados en botellas debidamente diseñadas para este tipo de uso.</w:t>
      </w:r>
    </w:p>
    <w:p w:rsidR="007820F1" w:rsidRPr="007D3BE1" w:rsidRDefault="007820F1" w:rsidP="007820F1">
      <w:pPr>
        <w:numPr>
          <w:ilvl w:val="0"/>
          <w:numId w:val="1"/>
        </w:numPr>
        <w:shd w:val="clear" w:color="auto" w:fill="FFFFFF"/>
        <w:spacing w:before="100" w:beforeAutospacing="1" w:after="100" w:afterAutospacing="1" w:line="240" w:lineRule="auto"/>
        <w:ind w:left="1035"/>
        <w:rPr>
          <w:rFonts w:ascii="Verdana" w:eastAsia="Times New Roman" w:hAnsi="Verdana" w:cs="Times New Roman"/>
          <w:color w:val="222222"/>
          <w:sz w:val="20"/>
          <w:szCs w:val="23"/>
          <w:lang w:eastAsia="es-CL"/>
        </w:rPr>
      </w:pPr>
      <w:r w:rsidRPr="007D3BE1">
        <w:rPr>
          <w:rFonts w:ascii="Verdana" w:eastAsia="Times New Roman" w:hAnsi="Verdana" w:cs="Times New Roman"/>
          <w:b/>
          <w:bCs/>
          <w:color w:val="222222"/>
          <w:sz w:val="20"/>
          <w:szCs w:val="23"/>
          <w:lang w:eastAsia="es-CL"/>
        </w:rPr>
        <w:t>Manómetros:</w:t>
      </w:r>
      <w:r w:rsidRPr="007D3BE1">
        <w:rPr>
          <w:rFonts w:ascii="Verdana" w:eastAsia="Times New Roman" w:hAnsi="Verdana" w:cs="Times New Roman"/>
          <w:color w:val="222222"/>
          <w:sz w:val="20"/>
          <w:szCs w:val="23"/>
          <w:lang w:eastAsia="es-CL"/>
        </w:rPr>
        <w:t> cada botella cuenta con un manómetro que indica la presión y reduce la presión a una presión adecuada para llevar a cabo la combustión.</w:t>
      </w:r>
    </w:p>
    <w:p w:rsidR="007820F1" w:rsidRPr="007D3BE1" w:rsidRDefault="007820F1" w:rsidP="007820F1">
      <w:pPr>
        <w:numPr>
          <w:ilvl w:val="0"/>
          <w:numId w:val="1"/>
        </w:numPr>
        <w:shd w:val="clear" w:color="auto" w:fill="FFFFFF"/>
        <w:spacing w:before="100" w:beforeAutospacing="1" w:after="100" w:afterAutospacing="1" w:line="240" w:lineRule="auto"/>
        <w:ind w:left="1035"/>
        <w:rPr>
          <w:rFonts w:ascii="Verdana" w:eastAsia="Times New Roman" w:hAnsi="Verdana" w:cs="Times New Roman"/>
          <w:color w:val="222222"/>
          <w:sz w:val="20"/>
          <w:szCs w:val="23"/>
          <w:lang w:eastAsia="es-CL"/>
        </w:rPr>
      </w:pPr>
      <w:r w:rsidRPr="007D3BE1">
        <w:rPr>
          <w:rFonts w:ascii="Verdana" w:eastAsia="Times New Roman" w:hAnsi="Verdana" w:cs="Times New Roman"/>
          <w:b/>
          <w:bCs/>
          <w:color w:val="222222"/>
          <w:sz w:val="20"/>
          <w:szCs w:val="23"/>
          <w:lang w:eastAsia="es-CL"/>
        </w:rPr>
        <w:t>Mangueras:</w:t>
      </w:r>
      <w:r w:rsidRPr="007D3BE1">
        <w:rPr>
          <w:rFonts w:ascii="Verdana" w:eastAsia="Times New Roman" w:hAnsi="Verdana" w:cs="Times New Roman"/>
          <w:color w:val="222222"/>
          <w:sz w:val="20"/>
          <w:szCs w:val="23"/>
          <w:lang w:eastAsia="es-CL"/>
        </w:rPr>
        <w:t xml:space="preserve"> se trata de unas mangueras capaces de soportar la presión de los gases. Normalmente, se utiliza una de color azul </w:t>
      </w:r>
      <w:r w:rsidR="00C60F97" w:rsidRPr="007D3BE1">
        <w:rPr>
          <w:rFonts w:ascii="Verdana" w:eastAsia="Times New Roman" w:hAnsi="Verdana" w:cs="Times New Roman"/>
          <w:color w:val="222222"/>
          <w:sz w:val="20"/>
          <w:szCs w:val="23"/>
          <w:lang w:eastAsia="es-CL"/>
        </w:rPr>
        <w:t xml:space="preserve">o verde </w:t>
      </w:r>
      <w:r w:rsidRPr="007D3BE1">
        <w:rPr>
          <w:rFonts w:ascii="Verdana" w:eastAsia="Times New Roman" w:hAnsi="Verdana" w:cs="Times New Roman"/>
          <w:color w:val="222222"/>
          <w:sz w:val="20"/>
          <w:szCs w:val="23"/>
          <w:lang w:eastAsia="es-CL"/>
        </w:rPr>
        <w:t>para conducir el oxígeno y una de color rojo para conducir el gas combustible.</w:t>
      </w:r>
    </w:p>
    <w:p w:rsidR="007820F1" w:rsidRPr="007D3BE1" w:rsidRDefault="007820F1" w:rsidP="007820F1">
      <w:pPr>
        <w:numPr>
          <w:ilvl w:val="0"/>
          <w:numId w:val="1"/>
        </w:numPr>
        <w:shd w:val="clear" w:color="auto" w:fill="FFFFFF"/>
        <w:spacing w:before="100" w:beforeAutospacing="1" w:after="100" w:afterAutospacing="1" w:line="240" w:lineRule="auto"/>
        <w:ind w:left="1035"/>
        <w:rPr>
          <w:rFonts w:ascii="Verdana" w:eastAsia="Times New Roman" w:hAnsi="Verdana" w:cs="Times New Roman"/>
          <w:color w:val="222222"/>
          <w:sz w:val="20"/>
          <w:szCs w:val="23"/>
          <w:lang w:eastAsia="es-CL"/>
        </w:rPr>
      </w:pPr>
      <w:r w:rsidRPr="007D3BE1">
        <w:rPr>
          <w:rFonts w:ascii="Verdana" w:eastAsia="Times New Roman" w:hAnsi="Verdana" w:cs="Times New Roman"/>
          <w:b/>
          <w:bCs/>
          <w:color w:val="222222"/>
          <w:sz w:val="20"/>
          <w:szCs w:val="23"/>
          <w:lang w:eastAsia="es-CL"/>
        </w:rPr>
        <w:t>Soplete:</w:t>
      </w:r>
      <w:r w:rsidRPr="007D3BE1">
        <w:rPr>
          <w:rFonts w:ascii="Verdana" w:eastAsia="Times New Roman" w:hAnsi="Verdana" w:cs="Times New Roman"/>
          <w:color w:val="222222"/>
          <w:sz w:val="20"/>
          <w:szCs w:val="23"/>
          <w:lang w:eastAsia="es-CL"/>
        </w:rPr>
        <w:t> es el aparato donde se produce la mezcla de los gases y el que dirige la llama de corte hacia el punto donde queremos cortar. Consta además de una boquilla intercambiable en el extremo debido al desgaste que se produce en esta por las altas temperaturas.</w:t>
      </w:r>
    </w:p>
    <w:p w:rsidR="007820F1" w:rsidRPr="007D3BE1" w:rsidRDefault="007820F1" w:rsidP="007820F1">
      <w:pPr>
        <w:shd w:val="clear" w:color="auto" w:fill="FFFFFF"/>
        <w:spacing w:after="390" w:line="240" w:lineRule="auto"/>
        <w:rPr>
          <w:rFonts w:ascii="Verdana" w:eastAsia="Times New Roman" w:hAnsi="Verdana" w:cs="Times New Roman"/>
          <w:color w:val="222222"/>
          <w:sz w:val="20"/>
          <w:szCs w:val="23"/>
          <w:lang w:eastAsia="es-CL"/>
        </w:rPr>
      </w:pPr>
      <w:r w:rsidRPr="007D3BE1">
        <w:rPr>
          <w:rFonts w:ascii="Verdana" w:eastAsia="Times New Roman" w:hAnsi="Verdana" w:cs="Times New Roman"/>
          <w:color w:val="222222"/>
          <w:sz w:val="20"/>
          <w:szCs w:val="23"/>
          <w:lang w:eastAsia="es-CL"/>
        </w:rPr>
        <w:t>En cuanto a </w:t>
      </w:r>
      <w:r w:rsidRPr="007D3BE1">
        <w:rPr>
          <w:rFonts w:ascii="Verdana" w:eastAsia="Times New Roman" w:hAnsi="Verdana" w:cs="Times New Roman"/>
          <w:b/>
          <w:bCs/>
          <w:color w:val="222222"/>
          <w:sz w:val="20"/>
          <w:szCs w:val="23"/>
          <w:lang w:eastAsia="es-CL"/>
        </w:rPr>
        <w:t>seguridad</w:t>
      </w:r>
      <w:r w:rsidRPr="007D3BE1">
        <w:rPr>
          <w:rFonts w:ascii="Verdana" w:eastAsia="Times New Roman" w:hAnsi="Verdana" w:cs="Times New Roman"/>
          <w:color w:val="222222"/>
          <w:sz w:val="20"/>
          <w:szCs w:val="23"/>
          <w:lang w:eastAsia="es-CL"/>
        </w:rPr>
        <w:t>, cabe destacar que el soplete cuenta con unas</w:t>
      </w:r>
      <w:r w:rsidRPr="007D3BE1">
        <w:rPr>
          <w:rFonts w:ascii="Verdana" w:eastAsia="Times New Roman" w:hAnsi="Verdana" w:cs="Times New Roman"/>
          <w:b/>
          <w:bCs/>
          <w:color w:val="222222"/>
          <w:sz w:val="20"/>
          <w:szCs w:val="23"/>
          <w:lang w:eastAsia="es-CL"/>
        </w:rPr>
        <w:t xml:space="preserve"> válvulas </w:t>
      </w:r>
      <w:r w:rsidR="00C60F97" w:rsidRPr="007D3BE1">
        <w:rPr>
          <w:rFonts w:ascii="Verdana" w:eastAsia="Times New Roman" w:hAnsi="Verdana" w:cs="Times New Roman"/>
          <w:b/>
          <w:bCs/>
          <w:color w:val="222222"/>
          <w:sz w:val="20"/>
          <w:szCs w:val="23"/>
          <w:lang w:eastAsia="es-CL"/>
        </w:rPr>
        <w:t>anti retorno</w:t>
      </w:r>
      <w:r w:rsidRPr="007D3BE1">
        <w:rPr>
          <w:rFonts w:ascii="Verdana" w:eastAsia="Times New Roman" w:hAnsi="Verdana" w:cs="Times New Roman"/>
          <w:color w:val="222222"/>
          <w:sz w:val="20"/>
          <w:szCs w:val="23"/>
          <w:lang w:eastAsia="es-CL"/>
        </w:rPr>
        <w:t> con el fin de evitar que la mezcla incendiada vaya hacia las mangueras, de esta forma, </w:t>
      </w:r>
      <w:r w:rsidRPr="007D3BE1">
        <w:rPr>
          <w:rFonts w:ascii="Verdana" w:eastAsia="Times New Roman" w:hAnsi="Verdana" w:cs="Times New Roman"/>
          <w:b/>
          <w:bCs/>
          <w:color w:val="222222"/>
          <w:sz w:val="20"/>
          <w:szCs w:val="23"/>
          <w:lang w:eastAsia="es-CL"/>
        </w:rPr>
        <w:t>los gases sólo podrán circular en un sentido</w:t>
      </w:r>
      <w:r w:rsidRPr="007D3BE1">
        <w:rPr>
          <w:rFonts w:ascii="Verdana" w:eastAsia="Times New Roman" w:hAnsi="Verdana" w:cs="Times New Roman"/>
          <w:color w:val="222222"/>
          <w:sz w:val="20"/>
          <w:szCs w:val="23"/>
          <w:lang w:eastAsia="es-CL"/>
        </w:rPr>
        <w:t>.</w:t>
      </w:r>
    </w:p>
    <w:p w:rsidR="00C60F97" w:rsidRPr="007D3BE1" w:rsidRDefault="00C60F97" w:rsidP="007820F1">
      <w:pPr>
        <w:shd w:val="clear" w:color="auto" w:fill="FFFFFF"/>
        <w:spacing w:after="390" w:line="240" w:lineRule="auto"/>
        <w:rPr>
          <w:rFonts w:ascii="Verdana" w:eastAsia="Times New Roman" w:hAnsi="Verdana" w:cs="Times New Roman"/>
          <w:b/>
          <w:bCs/>
          <w:color w:val="222222"/>
          <w:sz w:val="20"/>
          <w:szCs w:val="23"/>
          <w:u w:val="single"/>
          <w:lang w:eastAsia="es-CL"/>
        </w:rPr>
      </w:pPr>
    </w:p>
    <w:p w:rsidR="007D3BE1" w:rsidRDefault="007D3BE1" w:rsidP="007820F1">
      <w:pPr>
        <w:shd w:val="clear" w:color="auto" w:fill="FFFFFF"/>
        <w:spacing w:after="390" w:line="240" w:lineRule="auto"/>
        <w:rPr>
          <w:rFonts w:ascii="Verdana" w:eastAsia="Times New Roman" w:hAnsi="Verdana" w:cs="Times New Roman"/>
          <w:b/>
          <w:bCs/>
          <w:color w:val="222222"/>
          <w:sz w:val="14"/>
          <w:szCs w:val="23"/>
          <w:u w:val="single"/>
          <w:lang w:eastAsia="es-CL"/>
        </w:rPr>
      </w:pPr>
    </w:p>
    <w:p w:rsidR="007820F1" w:rsidRPr="007D3BE1" w:rsidRDefault="007820F1" w:rsidP="007820F1">
      <w:pPr>
        <w:shd w:val="clear" w:color="auto" w:fill="FFFFFF"/>
        <w:spacing w:after="390" w:line="240" w:lineRule="auto"/>
        <w:rPr>
          <w:rFonts w:ascii="Verdana" w:eastAsia="Times New Roman" w:hAnsi="Verdana" w:cs="Times New Roman"/>
          <w:color w:val="222222"/>
          <w:sz w:val="14"/>
          <w:szCs w:val="23"/>
          <w:lang w:eastAsia="es-CL"/>
        </w:rPr>
      </w:pPr>
      <w:r w:rsidRPr="007D3BE1">
        <w:rPr>
          <w:rFonts w:ascii="Verdana" w:eastAsia="Times New Roman" w:hAnsi="Verdana" w:cs="Times New Roman"/>
          <w:b/>
          <w:bCs/>
          <w:color w:val="222222"/>
          <w:sz w:val="14"/>
          <w:szCs w:val="23"/>
          <w:u w:val="single"/>
          <w:lang w:eastAsia="es-CL"/>
        </w:rPr>
        <w:lastRenderedPageBreak/>
        <w:t>ETAPAS DEL PROCESO:</w:t>
      </w:r>
    </w:p>
    <w:p w:rsidR="007820F1" w:rsidRPr="007D3BE1" w:rsidRDefault="007820F1" w:rsidP="007820F1">
      <w:pPr>
        <w:shd w:val="clear" w:color="auto" w:fill="FFFFFF"/>
        <w:spacing w:after="390" w:line="240" w:lineRule="auto"/>
        <w:rPr>
          <w:rFonts w:ascii="Verdana" w:eastAsia="Times New Roman" w:hAnsi="Verdana" w:cs="Times New Roman"/>
          <w:color w:val="222222"/>
          <w:sz w:val="20"/>
          <w:szCs w:val="23"/>
          <w:lang w:eastAsia="es-CL"/>
        </w:rPr>
      </w:pPr>
      <w:r w:rsidRPr="007D3BE1">
        <w:rPr>
          <w:rFonts w:ascii="Verdana" w:eastAsia="Times New Roman" w:hAnsi="Verdana" w:cs="Times New Roman"/>
          <w:color w:val="222222"/>
          <w:sz w:val="20"/>
          <w:szCs w:val="23"/>
          <w:lang w:eastAsia="es-CL"/>
        </w:rPr>
        <w:t>Una vez vistos los elementos que componen el sistema de oxicorte, veamos cuales son las </w:t>
      </w:r>
      <w:r w:rsidRPr="007D3BE1">
        <w:rPr>
          <w:rFonts w:ascii="Verdana" w:eastAsia="Times New Roman" w:hAnsi="Verdana" w:cs="Times New Roman"/>
          <w:b/>
          <w:bCs/>
          <w:color w:val="222222"/>
          <w:sz w:val="20"/>
          <w:szCs w:val="23"/>
          <w:lang w:eastAsia="es-CL"/>
        </w:rPr>
        <w:t>dos etapas principales</w:t>
      </w:r>
      <w:r w:rsidRPr="007D3BE1">
        <w:rPr>
          <w:rFonts w:ascii="Verdana" w:eastAsia="Times New Roman" w:hAnsi="Verdana" w:cs="Times New Roman"/>
          <w:color w:val="222222"/>
          <w:sz w:val="20"/>
          <w:szCs w:val="23"/>
          <w:lang w:eastAsia="es-CL"/>
        </w:rPr>
        <w:t> que definen a este proceso:</w:t>
      </w:r>
    </w:p>
    <w:p w:rsidR="007820F1" w:rsidRPr="007D3BE1" w:rsidRDefault="007820F1" w:rsidP="007820F1">
      <w:pPr>
        <w:numPr>
          <w:ilvl w:val="0"/>
          <w:numId w:val="2"/>
        </w:numPr>
        <w:shd w:val="clear" w:color="auto" w:fill="FFFFFF"/>
        <w:spacing w:before="100" w:beforeAutospacing="1" w:after="100" w:afterAutospacing="1" w:line="240" w:lineRule="auto"/>
        <w:ind w:left="1035"/>
        <w:rPr>
          <w:rFonts w:ascii="Verdana" w:eastAsia="Times New Roman" w:hAnsi="Verdana" w:cs="Times New Roman"/>
          <w:color w:val="222222"/>
          <w:sz w:val="20"/>
          <w:szCs w:val="23"/>
          <w:lang w:eastAsia="es-CL"/>
        </w:rPr>
      </w:pPr>
      <w:r w:rsidRPr="007D3BE1">
        <w:rPr>
          <w:rFonts w:ascii="Verdana" w:eastAsia="Times New Roman" w:hAnsi="Verdana" w:cs="Times New Roman"/>
          <w:color w:val="222222"/>
          <w:sz w:val="20"/>
          <w:szCs w:val="23"/>
          <w:lang w:eastAsia="es-CL"/>
        </w:rPr>
        <w:t>En primer lugar,</w:t>
      </w:r>
      <w:r w:rsidRPr="007D3BE1">
        <w:rPr>
          <w:rFonts w:ascii="Verdana" w:eastAsia="Times New Roman" w:hAnsi="Verdana" w:cs="Times New Roman"/>
          <w:b/>
          <w:bCs/>
          <w:color w:val="222222"/>
          <w:sz w:val="20"/>
          <w:szCs w:val="23"/>
          <w:lang w:eastAsia="es-CL"/>
        </w:rPr>
        <w:t> se calienta el metal a cortar</w:t>
      </w:r>
      <w:r w:rsidRPr="007D3BE1">
        <w:rPr>
          <w:rFonts w:ascii="Verdana" w:eastAsia="Times New Roman" w:hAnsi="Verdana" w:cs="Times New Roman"/>
          <w:color w:val="222222"/>
          <w:sz w:val="20"/>
          <w:szCs w:val="23"/>
          <w:lang w:eastAsia="es-CL"/>
        </w:rPr>
        <w:t> hasta una temperatura que se aproxima a los 1000ºC.</w:t>
      </w:r>
    </w:p>
    <w:p w:rsidR="007820F1" w:rsidRPr="007D3BE1" w:rsidRDefault="007820F1" w:rsidP="007820F1">
      <w:pPr>
        <w:numPr>
          <w:ilvl w:val="0"/>
          <w:numId w:val="2"/>
        </w:numPr>
        <w:shd w:val="clear" w:color="auto" w:fill="FFFFFF"/>
        <w:spacing w:before="100" w:beforeAutospacing="1" w:after="100" w:afterAutospacing="1" w:line="240" w:lineRule="auto"/>
        <w:ind w:left="1035"/>
        <w:rPr>
          <w:rFonts w:ascii="Verdana" w:eastAsia="Times New Roman" w:hAnsi="Verdana" w:cs="Times New Roman"/>
          <w:color w:val="222222"/>
          <w:sz w:val="20"/>
          <w:szCs w:val="23"/>
          <w:lang w:eastAsia="es-CL"/>
        </w:rPr>
      </w:pPr>
      <w:r w:rsidRPr="007D3BE1">
        <w:rPr>
          <w:rFonts w:ascii="Verdana" w:eastAsia="Times New Roman" w:hAnsi="Verdana" w:cs="Times New Roman"/>
          <w:color w:val="222222"/>
          <w:sz w:val="20"/>
          <w:szCs w:val="23"/>
          <w:lang w:eastAsia="es-CL"/>
        </w:rPr>
        <w:t>A continuación, al </w:t>
      </w:r>
      <w:r w:rsidRPr="007D3BE1">
        <w:rPr>
          <w:rFonts w:ascii="Verdana" w:eastAsia="Times New Roman" w:hAnsi="Verdana" w:cs="Times New Roman"/>
          <w:b/>
          <w:bCs/>
          <w:color w:val="222222"/>
          <w:sz w:val="20"/>
          <w:szCs w:val="23"/>
          <w:lang w:eastAsia="es-CL"/>
        </w:rPr>
        <w:t>presionar un gatillo </w:t>
      </w:r>
      <w:r w:rsidRPr="007D3BE1">
        <w:rPr>
          <w:rFonts w:ascii="Verdana" w:eastAsia="Times New Roman" w:hAnsi="Verdana" w:cs="Times New Roman"/>
          <w:color w:val="222222"/>
          <w:sz w:val="20"/>
          <w:szCs w:val="23"/>
          <w:lang w:eastAsia="es-CL"/>
        </w:rPr>
        <w:t>se añade un</w:t>
      </w:r>
      <w:r w:rsidRPr="007D3BE1">
        <w:rPr>
          <w:rFonts w:ascii="Verdana" w:eastAsia="Times New Roman" w:hAnsi="Verdana" w:cs="Times New Roman"/>
          <w:b/>
          <w:bCs/>
          <w:color w:val="222222"/>
          <w:sz w:val="20"/>
          <w:szCs w:val="23"/>
          <w:lang w:eastAsia="es-CL"/>
        </w:rPr>
        <w:t> chorro de oxígeno a presión</w:t>
      </w:r>
      <w:r w:rsidRPr="007D3BE1">
        <w:rPr>
          <w:rFonts w:ascii="Verdana" w:eastAsia="Times New Roman" w:hAnsi="Verdana" w:cs="Times New Roman"/>
          <w:color w:val="222222"/>
          <w:sz w:val="20"/>
          <w:szCs w:val="23"/>
          <w:lang w:eastAsia="es-CL"/>
        </w:rPr>
        <w:t> produciendo el </w:t>
      </w:r>
      <w:r w:rsidRPr="007D3BE1">
        <w:rPr>
          <w:rFonts w:ascii="Verdana" w:eastAsia="Times New Roman" w:hAnsi="Verdana" w:cs="Times New Roman"/>
          <w:b/>
          <w:bCs/>
          <w:color w:val="222222"/>
          <w:sz w:val="20"/>
          <w:szCs w:val="23"/>
          <w:lang w:eastAsia="es-CL"/>
        </w:rPr>
        <w:t>corte del metal</w:t>
      </w:r>
      <w:r w:rsidRPr="007D3BE1">
        <w:rPr>
          <w:rFonts w:ascii="Verdana" w:eastAsia="Times New Roman" w:hAnsi="Verdana" w:cs="Times New Roman"/>
          <w:color w:val="222222"/>
          <w:sz w:val="20"/>
          <w:szCs w:val="23"/>
          <w:lang w:eastAsia="es-CL"/>
        </w:rPr>
        <w:t>. Es por esto por lo que el </w:t>
      </w:r>
      <w:r w:rsidRPr="007D3BE1">
        <w:rPr>
          <w:rFonts w:ascii="Verdana" w:eastAsia="Times New Roman" w:hAnsi="Verdana" w:cs="Times New Roman"/>
          <w:b/>
          <w:bCs/>
          <w:color w:val="222222"/>
          <w:sz w:val="20"/>
          <w:szCs w:val="23"/>
          <w:lang w:eastAsia="es-CL"/>
        </w:rPr>
        <w:t>oxicorte</w:t>
      </w:r>
      <w:r w:rsidRPr="007D3BE1">
        <w:rPr>
          <w:rFonts w:ascii="Verdana" w:eastAsia="Times New Roman" w:hAnsi="Verdana" w:cs="Times New Roman"/>
          <w:color w:val="222222"/>
          <w:sz w:val="20"/>
          <w:szCs w:val="23"/>
          <w:lang w:eastAsia="es-CL"/>
        </w:rPr>
        <w:t> se define como una </w:t>
      </w:r>
      <w:r w:rsidRPr="007D3BE1">
        <w:rPr>
          <w:rFonts w:ascii="Verdana" w:eastAsia="Times New Roman" w:hAnsi="Verdana" w:cs="Times New Roman"/>
          <w:b/>
          <w:bCs/>
          <w:color w:val="222222"/>
          <w:sz w:val="20"/>
          <w:szCs w:val="23"/>
          <w:lang w:eastAsia="es-CL"/>
        </w:rPr>
        <w:t>técnica de corte por oxidación</w:t>
      </w:r>
      <w:r w:rsidRPr="007D3BE1">
        <w:rPr>
          <w:rFonts w:ascii="Verdana" w:eastAsia="Times New Roman" w:hAnsi="Verdana" w:cs="Times New Roman"/>
          <w:color w:val="222222"/>
          <w:sz w:val="20"/>
          <w:szCs w:val="23"/>
          <w:lang w:eastAsia="es-CL"/>
        </w:rPr>
        <w:t>, puesto que es el oxígeno el elemento final que produce el corte.</w:t>
      </w:r>
    </w:p>
    <w:p w:rsidR="007820F1" w:rsidRPr="007D3BE1" w:rsidRDefault="007820F1" w:rsidP="007820F1">
      <w:pPr>
        <w:pStyle w:val="NormalWeb"/>
        <w:numPr>
          <w:ilvl w:val="0"/>
          <w:numId w:val="2"/>
        </w:numPr>
        <w:shd w:val="clear" w:color="auto" w:fill="FFFFFF"/>
        <w:spacing w:before="0" w:beforeAutospacing="0" w:after="390" w:afterAutospacing="0"/>
        <w:rPr>
          <w:rFonts w:ascii="Verdana" w:hAnsi="Verdana"/>
          <w:color w:val="222222"/>
          <w:sz w:val="14"/>
          <w:szCs w:val="23"/>
        </w:rPr>
      </w:pPr>
      <w:r w:rsidRPr="007D3BE1">
        <w:rPr>
          <w:rStyle w:val="Textoennegrita"/>
          <w:rFonts w:ascii="Verdana" w:hAnsi="Verdana"/>
          <w:color w:val="222222"/>
          <w:sz w:val="14"/>
          <w:szCs w:val="23"/>
          <w:u w:val="single"/>
        </w:rPr>
        <w:t>APLICACIONES:</w:t>
      </w:r>
    </w:p>
    <w:p w:rsidR="007820F1" w:rsidRPr="007D3BE1" w:rsidRDefault="007820F1" w:rsidP="007820F1">
      <w:pPr>
        <w:pStyle w:val="NormalWeb"/>
        <w:numPr>
          <w:ilvl w:val="0"/>
          <w:numId w:val="2"/>
        </w:numPr>
        <w:shd w:val="clear" w:color="auto" w:fill="FFFFFF"/>
        <w:spacing w:before="0" w:beforeAutospacing="0" w:after="390" w:afterAutospacing="0"/>
        <w:rPr>
          <w:rFonts w:ascii="Verdana" w:hAnsi="Verdana"/>
          <w:color w:val="222222"/>
          <w:sz w:val="20"/>
          <w:szCs w:val="23"/>
        </w:rPr>
      </w:pPr>
      <w:r w:rsidRPr="007D3BE1">
        <w:rPr>
          <w:rFonts w:ascii="Verdana" w:hAnsi="Verdana"/>
          <w:color w:val="222222"/>
          <w:sz w:val="20"/>
          <w:szCs w:val="23"/>
        </w:rPr>
        <w:t>El</w:t>
      </w:r>
      <w:r w:rsidRPr="007D3BE1">
        <w:rPr>
          <w:rStyle w:val="Textoennegrita"/>
          <w:rFonts w:ascii="Verdana" w:hAnsi="Verdana"/>
          <w:color w:val="222222"/>
          <w:sz w:val="20"/>
          <w:szCs w:val="23"/>
        </w:rPr>
        <w:t> oxicorte</w:t>
      </w:r>
      <w:r w:rsidRPr="007D3BE1">
        <w:rPr>
          <w:rFonts w:ascii="Verdana" w:hAnsi="Verdana"/>
          <w:color w:val="222222"/>
          <w:sz w:val="20"/>
          <w:szCs w:val="23"/>
        </w:rPr>
        <w:t> se utiliza especialmente cuando es necesario</w:t>
      </w:r>
      <w:r w:rsidRPr="007D3BE1">
        <w:rPr>
          <w:rStyle w:val="Textoennegrita"/>
          <w:rFonts w:ascii="Verdana" w:hAnsi="Verdana"/>
          <w:color w:val="222222"/>
          <w:sz w:val="20"/>
          <w:szCs w:val="23"/>
        </w:rPr>
        <w:t> cortar chapas y barras de materiales férricos de espesor considerable</w:t>
      </w:r>
      <w:r w:rsidRPr="007D3BE1">
        <w:rPr>
          <w:rFonts w:ascii="Verdana" w:hAnsi="Verdana"/>
          <w:color w:val="222222"/>
          <w:sz w:val="20"/>
          <w:szCs w:val="23"/>
        </w:rPr>
        <w:t>. En muchas ocasiones es</w:t>
      </w:r>
      <w:r w:rsidRPr="007D3BE1">
        <w:rPr>
          <w:rStyle w:val="Textoennegrita"/>
          <w:rFonts w:ascii="Verdana" w:hAnsi="Verdana"/>
          <w:color w:val="222222"/>
          <w:sz w:val="20"/>
          <w:szCs w:val="23"/>
        </w:rPr>
        <w:t> inviable</w:t>
      </w:r>
      <w:r w:rsidRPr="007D3BE1">
        <w:rPr>
          <w:rFonts w:ascii="Verdana" w:hAnsi="Verdana"/>
          <w:color w:val="222222"/>
          <w:sz w:val="20"/>
          <w:szCs w:val="23"/>
        </w:rPr>
        <w:t> llevar a cabo el corte mediante una </w:t>
      </w:r>
      <w:r w:rsidRPr="007D3BE1">
        <w:rPr>
          <w:rStyle w:val="Textoennegrita"/>
          <w:rFonts w:ascii="Verdana" w:hAnsi="Verdana"/>
          <w:color w:val="222222"/>
          <w:sz w:val="20"/>
          <w:szCs w:val="23"/>
        </w:rPr>
        <w:t>radial</w:t>
      </w:r>
      <w:r w:rsidRPr="007D3BE1">
        <w:rPr>
          <w:rFonts w:ascii="Verdana" w:hAnsi="Verdana"/>
          <w:color w:val="222222"/>
          <w:sz w:val="20"/>
          <w:szCs w:val="23"/>
        </w:rPr>
        <w:t> por lo que se utiliza el </w:t>
      </w:r>
      <w:r w:rsidRPr="007D3BE1">
        <w:rPr>
          <w:rStyle w:val="Textoennegrita"/>
          <w:rFonts w:ascii="Verdana" w:hAnsi="Verdana"/>
          <w:color w:val="222222"/>
          <w:sz w:val="20"/>
          <w:szCs w:val="23"/>
        </w:rPr>
        <w:t>soplete</w:t>
      </w:r>
      <w:r w:rsidRPr="007D3BE1">
        <w:rPr>
          <w:rFonts w:ascii="Verdana" w:hAnsi="Verdana"/>
          <w:color w:val="222222"/>
          <w:sz w:val="20"/>
          <w:szCs w:val="23"/>
        </w:rPr>
        <w:t> como </w:t>
      </w:r>
      <w:r w:rsidRPr="007D3BE1">
        <w:rPr>
          <w:rStyle w:val="Textoennegrita"/>
          <w:rFonts w:ascii="Verdana" w:hAnsi="Verdana"/>
          <w:color w:val="222222"/>
          <w:sz w:val="20"/>
          <w:szCs w:val="23"/>
        </w:rPr>
        <w:t>principal alternativa</w:t>
      </w:r>
      <w:r w:rsidRPr="007D3BE1">
        <w:rPr>
          <w:rFonts w:ascii="Verdana" w:hAnsi="Verdana"/>
          <w:color w:val="222222"/>
          <w:sz w:val="20"/>
          <w:szCs w:val="23"/>
        </w:rPr>
        <w:t>.</w:t>
      </w:r>
    </w:p>
    <w:p w:rsidR="007820F1" w:rsidRPr="007D3BE1" w:rsidRDefault="007820F1" w:rsidP="007820F1">
      <w:pPr>
        <w:pStyle w:val="NormalWeb"/>
        <w:numPr>
          <w:ilvl w:val="0"/>
          <w:numId w:val="2"/>
        </w:numPr>
        <w:shd w:val="clear" w:color="auto" w:fill="FFFFFF"/>
        <w:spacing w:before="0" w:beforeAutospacing="0" w:after="390" w:afterAutospacing="0"/>
        <w:rPr>
          <w:rFonts w:ascii="Verdana" w:hAnsi="Verdana"/>
          <w:color w:val="222222"/>
          <w:sz w:val="20"/>
          <w:szCs w:val="23"/>
        </w:rPr>
      </w:pPr>
      <w:r w:rsidRPr="007D3BE1">
        <w:rPr>
          <w:rFonts w:ascii="Verdana" w:hAnsi="Verdana"/>
          <w:color w:val="222222"/>
          <w:sz w:val="20"/>
          <w:szCs w:val="23"/>
        </w:rPr>
        <w:t>Otra aplicación muy común es la </w:t>
      </w:r>
      <w:r w:rsidRPr="007D3BE1">
        <w:rPr>
          <w:rStyle w:val="Textoennegrita"/>
          <w:rFonts w:ascii="Verdana" w:hAnsi="Verdana"/>
          <w:color w:val="222222"/>
          <w:sz w:val="20"/>
          <w:szCs w:val="23"/>
        </w:rPr>
        <w:t>preparación de los bordes de dos piezas de espesor considerable que se van a unir mediante soldadura</w:t>
      </w:r>
      <w:r w:rsidRPr="007D3BE1">
        <w:rPr>
          <w:rFonts w:ascii="Verdana" w:hAnsi="Verdana"/>
          <w:color w:val="222222"/>
          <w:sz w:val="20"/>
          <w:szCs w:val="23"/>
        </w:rPr>
        <w:t>.</w:t>
      </w:r>
    </w:p>
    <w:p w:rsidR="00C60F97" w:rsidRPr="007D3BE1" w:rsidRDefault="00C60F97" w:rsidP="007820F1">
      <w:pPr>
        <w:pStyle w:val="NormalWeb"/>
        <w:numPr>
          <w:ilvl w:val="0"/>
          <w:numId w:val="2"/>
        </w:numPr>
        <w:shd w:val="clear" w:color="auto" w:fill="FFFFFF"/>
        <w:spacing w:before="0" w:beforeAutospacing="0" w:after="390" w:afterAutospacing="0"/>
        <w:rPr>
          <w:rFonts w:ascii="Verdana" w:hAnsi="Verdana"/>
          <w:color w:val="222222"/>
          <w:sz w:val="20"/>
          <w:szCs w:val="23"/>
        </w:rPr>
      </w:pPr>
      <w:r w:rsidRPr="007D3BE1">
        <w:rPr>
          <w:rFonts w:ascii="Verdana" w:hAnsi="Verdana"/>
          <w:color w:val="222222"/>
          <w:sz w:val="20"/>
          <w:szCs w:val="23"/>
        </w:rPr>
        <w:t xml:space="preserve">A </w:t>
      </w:r>
      <w:r w:rsidR="00221FA4" w:rsidRPr="007D3BE1">
        <w:rPr>
          <w:rFonts w:ascii="Verdana" w:hAnsi="Verdana"/>
          <w:color w:val="222222"/>
          <w:sz w:val="20"/>
          <w:szCs w:val="23"/>
        </w:rPr>
        <w:t>continuación,</w:t>
      </w:r>
      <w:r w:rsidRPr="007D3BE1">
        <w:rPr>
          <w:rFonts w:ascii="Verdana" w:hAnsi="Verdana"/>
          <w:color w:val="222222"/>
          <w:sz w:val="20"/>
          <w:szCs w:val="23"/>
        </w:rPr>
        <w:t xml:space="preserve"> les dejamos </w:t>
      </w:r>
      <w:r w:rsidR="00221FA4" w:rsidRPr="007D3BE1">
        <w:rPr>
          <w:rFonts w:ascii="Verdana" w:hAnsi="Verdana"/>
          <w:color w:val="222222"/>
          <w:sz w:val="20"/>
          <w:szCs w:val="23"/>
        </w:rPr>
        <w:t>un video en el cual podrán ver un ejemplo de este sistema de corte.</w:t>
      </w:r>
    </w:p>
    <w:p w:rsidR="007820F1" w:rsidRDefault="00C60F97" w:rsidP="00221FA4">
      <w:pPr>
        <w:pStyle w:val="NormalWeb"/>
        <w:shd w:val="clear" w:color="auto" w:fill="FFFFFF"/>
        <w:spacing w:before="0" w:beforeAutospacing="0" w:after="390" w:afterAutospacing="0"/>
        <w:ind w:left="720"/>
        <w:rPr>
          <w:rFonts w:ascii="Verdana" w:hAnsi="Verdana"/>
          <w:color w:val="5B9BD5" w:themeColor="accent1"/>
          <w:sz w:val="23"/>
          <w:szCs w:val="23"/>
        </w:rPr>
      </w:pPr>
      <w:r w:rsidRPr="00221FA4">
        <w:rPr>
          <w:rFonts w:ascii="Verdana" w:hAnsi="Verdana"/>
          <w:color w:val="5B9BD5" w:themeColor="accent1"/>
          <w:sz w:val="23"/>
          <w:szCs w:val="23"/>
        </w:rPr>
        <w:t>https//aprendecienciaytecnologia.com/wp-content/uploads/2018/02/oxicorte.mp4</w:t>
      </w:r>
    </w:p>
    <w:p w:rsidR="00221FA4" w:rsidRPr="00221FA4" w:rsidRDefault="00221FA4" w:rsidP="00221FA4">
      <w:pPr>
        <w:pStyle w:val="NormalWeb"/>
        <w:shd w:val="clear" w:color="auto" w:fill="FFFFFF"/>
        <w:spacing w:before="0" w:beforeAutospacing="0" w:after="390" w:afterAutospacing="0"/>
        <w:ind w:left="720"/>
        <w:rPr>
          <w:rFonts w:ascii="Verdana" w:hAnsi="Verdana"/>
          <w:sz w:val="23"/>
          <w:szCs w:val="23"/>
        </w:rPr>
      </w:pPr>
      <w:r w:rsidRPr="00221FA4">
        <w:rPr>
          <w:rFonts w:ascii="Verdana" w:hAnsi="Verdana"/>
          <w:sz w:val="23"/>
          <w:szCs w:val="23"/>
        </w:rPr>
        <w:t>ACTIVIDAD:</w:t>
      </w:r>
    </w:p>
    <w:p w:rsidR="00221FA4" w:rsidRDefault="00221FA4" w:rsidP="00221FA4">
      <w:r>
        <w:t>1.-Identifique y defina los compontes que forman parte del equipo de oxicorte.</w:t>
      </w:r>
    </w:p>
    <w:p w:rsidR="00221FA4" w:rsidRDefault="00221FA4" w:rsidP="00221FA4">
      <w:r>
        <w:t>2.-Nombre los pasos a seguir en un ejercicio de corte de lámina de 10 mm de espesor.</w:t>
      </w:r>
    </w:p>
    <w:p w:rsidR="00221FA4" w:rsidRDefault="00221FA4" w:rsidP="00221FA4">
      <w:r>
        <w:t>3.-Indique medidas de seguridad para el desarrollo de la actividad anterior.</w:t>
      </w:r>
    </w:p>
    <w:p w:rsidR="00221FA4" w:rsidRDefault="00221FA4" w:rsidP="00221FA4">
      <w:r>
        <w:t>Dudas y recepción de guía desarrollada.</w:t>
      </w:r>
    </w:p>
    <w:p w:rsidR="00221FA4" w:rsidRDefault="00221FA4" w:rsidP="00221FA4">
      <w:r>
        <w:t>MANUEL ALARCON   +56986856260 alarconramirez.listal@gmail.com</w:t>
      </w:r>
    </w:p>
    <w:p w:rsidR="00221FA4" w:rsidRDefault="00221FA4" w:rsidP="00221FA4">
      <w:r>
        <w:t>IGNACIO TORRES +56956109639   itorres2031@gmail.com</w:t>
      </w:r>
    </w:p>
    <w:p w:rsidR="00221FA4" w:rsidRDefault="00221FA4" w:rsidP="00221FA4">
      <w:r>
        <w:t>MILTON CONTRERAS +56978574466 miltoncontrerases@gmail.com</w:t>
      </w:r>
    </w:p>
    <w:p w:rsidR="001E1802" w:rsidRDefault="00221FA4" w:rsidP="00221FA4">
      <w:r>
        <w:t>NAHUM UNDA +56999106680 n.abatemol@gmail.com</w:t>
      </w:r>
    </w:p>
    <w:sectPr w:rsidR="001E18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04F6A"/>
    <w:multiLevelType w:val="multilevel"/>
    <w:tmpl w:val="BA224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5D5C0E"/>
    <w:multiLevelType w:val="multilevel"/>
    <w:tmpl w:val="97FE7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0F1"/>
    <w:rsid w:val="001E1802"/>
    <w:rsid w:val="00221FA4"/>
    <w:rsid w:val="007820F1"/>
    <w:rsid w:val="007D3BE1"/>
    <w:rsid w:val="00C60F9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2541"/>
  <w15:chartTrackingRefBased/>
  <w15:docId w15:val="{48B45DB0-7058-4C54-BDD6-33422C31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820F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7820F1"/>
    <w:rPr>
      <w:b/>
      <w:bCs/>
    </w:rPr>
  </w:style>
  <w:style w:type="paragraph" w:styleId="Textodeglobo">
    <w:name w:val="Balloon Text"/>
    <w:basedOn w:val="Normal"/>
    <w:link w:val="TextodegloboCar"/>
    <w:uiPriority w:val="99"/>
    <w:semiHidden/>
    <w:unhideWhenUsed/>
    <w:rsid w:val="007D3B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3B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655521">
      <w:bodyDiv w:val="1"/>
      <w:marLeft w:val="0"/>
      <w:marRight w:val="0"/>
      <w:marTop w:val="0"/>
      <w:marBottom w:val="0"/>
      <w:divBdr>
        <w:top w:val="none" w:sz="0" w:space="0" w:color="auto"/>
        <w:left w:val="none" w:sz="0" w:space="0" w:color="auto"/>
        <w:bottom w:val="none" w:sz="0" w:space="0" w:color="auto"/>
        <w:right w:val="none" w:sz="0" w:space="0" w:color="auto"/>
      </w:divBdr>
    </w:div>
    <w:div w:id="1237401372">
      <w:bodyDiv w:val="1"/>
      <w:marLeft w:val="0"/>
      <w:marRight w:val="0"/>
      <w:marTop w:val="0"/>
      <w:marBottom w:val="0"/>
      <w:divBdr>
        <w:top w:val="none" w:sz="0" w:space="0" w:color="auto"/>
        <w:left w:val="none" w:sz="0" w:space="0" w:color="auto"/>
        <w:bottom w:val="none" w:sz="0" w:space="0" w:color="auto"/>
        <w:right w:val="none" w:sz="0" w:space="0" w:color="auto"/>
      </w:divBdr>
    </w:div>
    <w:div w:id="143872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2783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Manuel Alarcón</cp:lastModifiedBy>
  <cp:revision>2</cp:revision>
  <cp:lastPrinted>2020-04-30T16:30:00Z</cp:lastPrinted>
  <dcterms:created xsi:type="dcterms:W3CDTF">2020-04-30T16:34:00Z</dcterms:created>
  <dcterms:modified xsi:type="dcterms:W3CDTF">2020-04-30T16:34:00Z</dcterms:modified>
</cp:coreProperties>
</file>